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</w:pPr>
      <w:r>
        <w:rPr>
          <w:rFonts w:ascii="Arial" w:cs="Arial Unicode MS" w:hAnsi="Arial Unicode MS" w:eastAsia="Arial Unicode MS"/>
          <w:rtl w:val="0"/>
          <w:lang w:val="en-US"/>
        </w:rPr>
        <w:t>CHRIST CHURCH PLAYGROUP</w:t>
      </w:r>
    </w:p>
    <w:p>
      <w:pPr>
        <w:pStyle w:val="Normal"/>
        <w:suppressAutoHyphens w:val="1"/>
        <w:jc w:val="both"/>
        <w:rPr>
          <w:rFonts w:ascii="Arial" w:cs="Arial" w:hAnsi="Arial" w:eastAsia="Arial"/>
          <w:b w:val="1"/>
          <w:bCs w:val="1"/>
          <w:spacing w:val="-3"/>
          <w:sz w:val="24"/>
          <w:szCs w:val="24"/>
        </w:rPr>
      </w:pPr>
    </w:p>
    <w:p>
      <w:pPr>
        <w:pStyle w:val="Heading 3"/>
        <w:rPr>
          <w:color w:val="000000"/>
          <w:u w:color="000000"/>
          <w:rtl w:val="0"/>
        </w:rPr>
      </w:pPr>
      <w:r>
        <w:rPr>
          <w:rFonts w:ascii="Arial" w:cs="Arial Unicode MS" w:hAnsi="Arial Unicode MS" w:eastAsia="Arial Unicode MS"/>
          <w:color w:val="000000"/>
          <w:u w:color="000000"/>
          <w:rtl w:val="0"/>
          <w:lang w:val="en-US"/>
        </w:rPr>
        <w:t>Staffing and Employment Policy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>A high adult:child ratio is essential in providing good quality Playgroup care.</w:t>
      </w: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>In our Playgroup:</w:t>
      </w: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  <w:tab/>
        <w:t>We have at least one member of staff to each eight children over 3, and one member of staff to each four children under 3 years.</w:t>
      </w: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  <w:tab/>
        <w:t>Our Key Worker system ensures each child and family has one particular staff member who takes a special interest in them.</w:t>
      </w: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  <w:tab/>
        <w:t>Regular staff meetings provide opportunities for staff to undertake Curriculum Planning and to discuss the children's progress and any difficulties.</w:t>
      </w: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  <w:rtl w:val="0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  <w:tab/>
      </w:r>
      <w:r>
        <w:rPr>
          <w:rFonts w:ascii="Arial"/>
          <w:spacing w:val="-3"/>
          <w:sz w:val="24"/>
          <w:szCs w:val="24"/>
          <w:rtl w:val="0"/>
          <w:lang w:val="en-US"/>
        </w:rPr>
        <w:t xml:space="preserve">Our Manager and Deputy Manager hold at least a full and relevant level 3 qualification and </w:t>
      </w:r>
      <w:r>
        <w:rPr>
          <w:rFonts w:ascii="Arial"/>
          <w:spacing w:val="-3"/>
          <w:sz w:val="24"/>
          <w:szCs w:val="24"/>
          <w:rtl w:val="0"/>
          <w:lang w:val="en-US"/>
        </w:rPr>
        <w:t xml:space="preserve">at </w:t>
      </w:r>
      <w:r>
        <w:rPr>
          <w:rFonts w:ascii="Arial"/>
          <w:spacing w:val="-3"/>
          <w:sz w:val="24"/>
          <w:szCs w:val="24"/>
          <w:rtl w:val="0"/>
          <w:lang w:val="en-US"/>
        </w:rPr>
        <w:t xml:space="preserve">least half of all our other staff </w:t>
      </w:r>
      <w:r>
        <w:rPr>
          <w:rFonts w:ascii="Arial"/>
          <w:spacing w:val="-3"/>
          <w:sz w:val="24"/>
          <w:szCs w:val="24"/>
          <w:rtl w:val="0"/>
          <w:lang w:val="en-US"/>
        </w:rPr>
        <w:t xml:space="preserve">hold </w:t>
      </w:r>
      <w:r>
        <w:rPr>
          <w:rFonts w:ascii="Arial"/>
          <w:spacing w:val="-3"/>
          <w:sz w:val="24"/>
          <w:szCs w:val="24"/>
          <w:rtl w:val="0"/>
          <w:lang w:val="en-US"/>
        </w:rPr>
        <w:t xml:space="preserve">at least a full and relevant </w:t>
      </w:r>
      <w:r>
        <w:rPr>
          <w:rFonts w:ascii="Arial"/>
          <w:spacing w:val="-3"/>
          <w:sz w:val="24"/>
          <w:szCs w:val="24"/>
          <w:rtl w:val="0"/>
          <w:lang w:val="en-US"/>
        </w:rPr>
        <w:t xml:space="preserve">Level </w:t>
      </w:r>
      <w:r>
        <w:rPr>
          <w:rFonts w:ascii="Arial"/>
          <w:spacing w:val="-3"/>
          <w:sz w:val="24"/>
          <w:szCs w:val="24"/>
          <w:rtl w:val="0"/>
          <w:lang w:val="en-US"/>
        </w:rPr>
        <w:t>2</w:t>
      </w: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</w:r>
      <w:r>
        <w:rPr>
          <w:rFonts w:ascii="Arial"/>
          <w:spacing w:val="-3"/>
          <w:sz w:val="24"/>
          <w:szCs w:val="24"/>
          <w:rtl w:val="0"/>
          <w:lang w:val="en-US"/>
        </w:rPr>
        <w:t>qualification (as defined by the Department for Education on the Early Years Qualifications List published on GOV.UK)</w:t>
      </w:r>
      <w:r>
        <w:rPr>
          <w:rFonts w:ascii="Arial"/>
          <w:spacing w:val="-3"/>
          <w:sz w:val="24"/>
          <w:szCs w:val="24"/>
          <w:rtl w:val="0"/>
          <w:lang w:val="en-US"/>
        </w:rPr>
        <w:t xml:space="preserve">. </w:t>
      </w: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  <w:rtl w:val="0"/>
        </w:rPr>
      </w:pPr>
      <w:r>
        <w:rPr>
          <w:rFonts w:ascii="Arial" w:cs="Arial" w:hAnsi="Arial" w:eastAsia="Arial"/>
          <w:spacing w:val="-3"/>
          <w:sz w:val="24"/>
          <w:szCs w:val="24"/>
          <w:rtl w:val="0"/>
        </w:rPr>
        <w:tab/>
      </w: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 w:cs="Arial" w:hAnsi="Arial" w:eastAsia="Arial"/>
          <w:spacing w:val="-3"/>
          <w:sz w:val="24"/>
          <w:szCs w:val="24"/>
          <w:rtl w:val="0"/>
        </w:rPr>
        <w:tab/>
      </w:r>
      <w:r>
        <w:rPr>
          <w:rFonts w:ascii="Arial"/>
          <w:spacing w:val="-3"/>
          <w:sz w:val="24"/>
          <w:szCs w:val="24"/>
          <w:rtl w:val="0"/>
          <w:lang w:val="en-US"/>
        </w:rPr>
        <w:t>Staff training meets all regulatory requirements.</w:t>
      </w: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  <w:tab/>
        <w:t xml:space="preserve">Regular in-service training is available to all staff. </w:t>
      </w: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  <w:tab/>
        <w:t>Our playgroup's budget includes an allocation towards training costs.</w:t>
      </w: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  <w:tab/>
        <w:t>We support the work of our staff and identify their ongoing training and development needs by means of regular monitoring/appraisals.</w:t>
      </w: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  <w:rtl w:val="0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 xml:space="preserve"> </w:t>
        <w:tab/>
        <w:t>We are committed to recruiting, appointing and employing staff in accordance with all relevant legislation.</w:t>
      </w: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  <w:rtl w:val="0"/>
        </w:rPr>
      </w:pPr>
    </w:p>
    <w:p>
      <w:pPr>
        <w:pStyle w:val="Normal"/>
        <w:suppressAutoHyphens w:val="1"/>
        <w:ind w:left="720" w:hanging="720"/>
        <w:jc w:val="both"/>
        <w:rPr>
          <w:rFonts w:ascii="Arial" w:cs="Arial" w:hAnsi="Arial" w:eastAsia="Arial"/>
          <w:spacing w:val="-3"/>
          <w:sz w:val="24"/>
          <w:szCs w:val="24"/>
        </w:rPr>
      </w:pPr>
      <w:r>
        <w:rPr>
          <w:rFonts w:ascii="Arial" w:cs="Arial" w:hAnsi="Arial" w:eastAsia="Arial"/>
          <w:spacing w:val="-3"/>
          <w:sz w:val="24"/>
          <w:szCs w:val="24"/>
          <w:rtl w:val="0"/>
        </w:rPr>
        <w:tab/>
      </w:r>
      <w:r>
        <w:rPr>
          <w:rFonts w:ascii="Arial"/>
          <w:spacing w:val="-3"/>
          <w:sz w:val="24"/>
          <w:szCs w:val="24"/>
          <w:rtl w:val="0"/>
          <w:lang w:val="en-US"/>
        </w:rPr>
        <w:t>We work towards an Equal Opportunities Employment Policy, seeking to offer job opportunities equally to both women and men, with and without disabilities, from all religious, social, ethnic and cultural groups.</w:t>
      </w:r>
    </w:p>
    <w:p>
      <w:pPr>
        <w:pStyle w:val="Normal"/>
        <w:suppressAutoHyphens w:val="1"/>
        <w:jc w:val="both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tabs>
          <w:tab w:val="left" w:pos="-7120"/>
        </w:tabs>
        <w:ind w:right="746"/>
        <w:rPr>
          <w:rFonts w:ascii="Arial" w:cs="Arial" w:hAnsi="Arial" w:eastAsia="Arial"/>
        </w:rPr>
      </w:pPr>
    </w:p>
    <w:p>
      <w:pPr>
        <w:pStyle w:val="Normal"/>
        <w:tabs>
          <w:tab w:val="left" w:pos="-7120"/>
        </w:tabs>
        <w:ind w:right="746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  <w:lang w:val="en-US"/>
        </w:rPr>
      </w:pPr>
    </w:p>
    <w:p>
      <w:pPr>
        <w:pStyle w:val="Normal"/>
        <w:rPr>
          <w:rFonts w:ascii="Arial" w:cs="Arial" w:hAnsi="Arial" w:eastAsia="Arial"/>
          <w:lang w:val="en-US"/>
        </w:rPr>
      </w:pPr>
    </w:p>
    <w:p>
      <w:pPr>
        <w:pStyle w:val="Normal"/>
        <w:suppressAutoHyphens w:val="1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pacing w:val="-3"/>
          <w:sz w:val="24"/>
          <w:szCs w:val="24"/>
          <w:rtl w:val="0"/>
          <w:lang w:val="en-US"/>
        </w:rPr>
        <w:t xml:space="preserve">This policy was reviewed in </w:t>
      </w:r>
      <w:r>
        <w:rPr>
          <w:rFonts w:ascii="Arial"/>
          <w:b w:val="1"/>
          <w:bCs w:val="1"/>
          <w:spacing w:val="-3"/>
          <w:sz w:val="24"/>
          <w:szCs w:val="24"/>
          <w:rtl w:val="0"/>
          <w:lang w:val="en-US"/>
        </w:rPr>
        <w:t>June 2017</w:t>
      </w:r>
      <w:r>
        <w:rPr>
          <w:rFonts w:ascii="Arial"/>
          <w:b w:val="1"/>
          <w:bCs w:val="1"/>
          <w:spacing w:val="-3"/>
          <w:sz w:val="24"/>
          <w:szCs w:val="24"/>
          <w:rtl w:val="0"/>
          <w:lang w:val="en-US"/>
        </w:rPr>
        <w:t xml:space="preserve"> </w:t>
      </w:r>
    </w:p>
    <w:p>
      <w:pPr>
        <w:pStyle w:val="Normal"/>
        <w:suppressAutoHyphens w:val="1"/>
        <w:rPr>
          <w:rFonts w:ascii="Arial" w:cs="Arial" w:hAnsi="Arial" w:eastAsia="Arial"/>
          <w:spacing w:val="-3"/>
          <w:sz w:val="24"/>
          <w:szCs w:val="24"/>
        </w:rPr>
      </w:pPr>
    </w:p>
    <w:p>
      <w:pPr>
        <w:pStyle w:val="Normal"/>
        <w:suppressAutoHyphens w:val="1"/>
        <w:rPr>
          <w:rFonts w:ascii="Arial" w:cs="Arial" w:hAnsi="Arial" w:eastAsia="Arial"/>
          <w:sz w:val="24"/>
          <w:szCs w:val="24"/>
        </w:rPr>
      </w:pPr>
      <w:r>
        <w:rPr>
          <w:rFonts w:ascii="Arial"/>
          <w:spacing w:val="-3"/>
          <w:sz w:val="24"/>
          <w:szCs w:val="24"/>
          <w:rtl w:val="0"/>
          <w:lang w:val="en-US"/>
        </w:rPr>
        <w:t>Signed on behalf of the playgroup.................................................</w:t>
      </w:r>
      <w:r>
        <w:rPr>
          <w:rFonts w:hAnsi="Arial" w:hint="default"/>
          <w:spacing w:val="-3"/>
          <w:sz w:val="24"/>
          <w:szCs w:val="24"/>
          <w:rtl w:val="0"/>
          <w:lang w:val="en-US"/>
        </w:rPr>
        <w:t>…………………</w:t>
      </w:r>
    </w:p>
    <w:p>
      <w:pPr>
        <w:pStyle w:val="Normal"/>
        <w:rPr>
          <w:rFonts w:ascii="Arial" w:cs="Arial" w:hAnsi="Arial" w:eastAsia="Arial"/>
          <w:b w:val="1"/>
          <w:bCs w:val="1"/>
        </w:rPr>
      </w:pPr>
    </w:p>
    <w:p>
      <w:pPr>
        <w:pStyle w:val="Normal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32"/>
      <w:szCs w:val="32"/>
      <w:u w:val="none" w:color="000000"/>
      <w:vertAlign w:val="baseline"/>
      <w:lang w:val="en-US"/>
      <w14:shadow w14:sx="100000" w14:sy="100000" w14:kx="0" w14:ky="0" w14:algn="tl" w14:blurRad="0" w14:dist="24127" w14:dir="2700000">
        <w14:srgbClr w14:val="000000">
          <w14:alpha w14:val="50000"/>
        </w14:srgbClr>
      </w14:shadow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2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